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84322" w14:textId="77777777" w:rsidR="003171D9" w:rsidRPr="003171D9" w:rsidRDefault="003171D9" w:rsidP="003171D9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ПРАВИТЕЛЬСТВО ХАНТЫ-МАНСИЙСКОГО АВТОНОМНОГО ОКРУГА - ЮГРЫ</w:t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ПОСТАНОВЛЕНИЕ</w:t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от 9 августа 2013 года N 303-п</w:t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14:paraId="360471CD" w14:textId="77777777" w:rsidR="003171D9" w:rsidRPr="003171D9" w:rsidRDefault="003171D9" w:rsidP="003171D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(с изменениями на 27 мая 2022 года)</w:t>
      </w:r>
    </w:p>
    <w:p w14:paraId="638EA873" w14:textId="77777777" w:rsidR="003171D9" w:rsidRPr="003171D9" w:rsidRDefault="003171D9" w:rsidP="003171D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(в ред. постановлений Правительства Ханты-Мансийского автономного округа - Югры </w:t>
      </w:r>
      <w:hyperlink r:id="rId4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от 09.09.2016 N 346-п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, </w:t>
      </w:r>
      <w:hyperlink r:id="rId5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от 22.01.2021 N 8-п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, </w:t>
      </w:r>
      <w:hyperlink r:id="rId6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от 27.05.2022 N 235-п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)</w:t>
      </w:r>
    </w:p>
    <w:p w14:paraId="72E141F4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6AC2959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В соответствии с частью 5 </w:t>
      </w:r>
      <w:hyperlink r:id="rId7" w:anchor="A8C0NC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статьи 67 Федерального закона от 29 декабря 2012 года N 273-ФЗ "Об образовании в Российской Федерации"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, подпунктом 7 пункта 2 </w:t>
      </w:r>
      <w:hyperlink r:id="rId8" w:anchor="37UMN0E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статьи 3 Закона Ханты-Мансийского автономного округа - Югры от 1 июля 2013 года N 68-оз "Об образовании в Ханты-Мансийском автономном округе - Югре"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, в целях выявления и развития интеллектуальных, творческих и спортивных способностей обучающихся Правительство Ханты-Мансийского автономного округа - Югры постановляет: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55BB10F9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048711E7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1. Утвердить прилагаемый </w:t>
      </w:r>
      <w:hyperlink r:id="rId9" w:anchor="1JGHIK5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CC67E8B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5F17A1A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2. Признать утратившим силу </w:t>
      </w:r>
      <w:hyperlink r:id="rId10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Правительства Ханты-Мансийского автономного округа - Югры от 8 декабря 2006 года N 283-п "О классах различного уровня и направленности в образовательных учреждениях, реализующих общеобразовательные программы начального общего, основного общего, среднего (полного) общего образования"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BE62EF5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58A43C0D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3. Настоящее постановление вступает в силу с 1 января 2014 года.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2FA0B0C4" w14:textId="77777777" w:rsidR="003171D9" w:rsidRPr="003171D9" w:rsidRDefault="003171D9" w:rsidP="003171D9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  <w:t>Губернатор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  <w:t>Ханты-Мансийского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  <w:t>автономного округа - Югры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  <w:t>Н.В.КОМАРОВА</w:t>
      </w:r>
    </w:p>
    <w:p w14:paraId="42AA1436" w14:textId="77777777" w:rsidR="003171D9" w:rsidRPr="003171D9" w:rsidRDefault="003171D9" w:rsidP="003171D9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lastRenderedPageBreak/>
        <w:br/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Приложение</w:t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к постановлению Правительства</w:t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Ханты-Мансийского</w:t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автономного округа - Югры</w:t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от 9 августа 2013 года N 303-п</w:t>
      </w:r>
    </w:p>
    <w:p w14:paraId="11D640A0" w14:textId="77777777" w:rsidR="003171D9" w:rsidRPr="003171D9" w:rsidRDefault="003171D9" w:rsidP="003171D9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</w:r>
      <w:r w:rsidRPr="003171D9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br/>
        <w:t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</w:t>
      </w:r>
    </w:p>
    <w:p w14:paraId="6379E7E8" w14:textId="77777777" w:rsidR="003171D9" w:rsidRPr="003171D9" w:rsidRDefault="003171D9" w:rsidP="003171D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(в ред. постановлений Правительства Ханты-Мансийского автономного округа - Югры </w:t>
      </w:r>
      <w:hyperlink r:id="rId11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от 22.01.2021 N 8-п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, </w:t>
      </w:r>
      <w:hyperlink r:id="rId12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от 27.05.2022 N 235-п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)</w:t>
      </w:r>
    </w:p>
    <w:p w14:paraId="56C28872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7FF95D18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1. Порядок является обязательным для государственных и муниципальных образовательных организаций Ханты-Мансийского автономного округа - Югры (далее - общеобразовательные организации, автономный округ) в случае реализации ими общеобразовательных программ углубленного изучения отдельных учебных предметов или для профильного обучения.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1C756033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5DF84F61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2. Организация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допускается при условии наличия свободных мест после укомплектования общеобразовательной организации учащимися, имеющими право согласно федеральному законодательству на получение общего образования соответствующего уровня и проживающими на закрепленной органами местного самоуправления муниципальных районов и городских округов территории.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1A0A27B0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12A1508D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3. Индивидуальный отбор проводится в случае: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519BDAE2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328E9A4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3.1. Создания в общеобразовательной организации класса (классов) с углубленным изучением отдельных учебных предметов или класса (классов) для профильного обучения, за исключением классов универсального профиля.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339814BE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C608088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3.2. Необходимости дополнительного комплектования в связи с образовавшимися свободными местами в классе (классах) с углубленным изучением отдельных учебных предметов или классе (классах) для профильного обучения.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D2FD47F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3EF7E5FA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lastRenderedPageBreak/>
        <w:t>4. Участником индивидуального отбора может стать любой учащийся общеобразовательной организации.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73E797E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42C7B02A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5. Информирование учащихся общеобразовательных организаций и их родителей (законных представителей) о процедуре, сроках, времени, месте подачи заявлений на участие в индивидуальном отборе (далее - заявление) общеобразовательные организации осуществляют через свои официальные сайты, ученические и родительские собрания, информационные стенды, средства массовой информации не позднее 30 дней до даты начала индивидуального отбора.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01BE097D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27EA5CC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6. Срок проведения индивидуального отбора устанавливает общеобразовательная организация.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7FAB7573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FC5B4BC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7. Родители (законные представители) учащихся общеобразовательных организаций подают заявление на имя руководителя общеобразовательной организации не позднее 10 дней до срока проведения индивидуального отбора по форме, установленной локальным актом общеобразовательной организации.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0EB38929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18A19CEC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8. К заявлению прилагают копии следующих документов: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0B0DD7F7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2D22C41F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ведомость успеваемости и (или) аттестат об основном общем образовании;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29CAA53E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5E31F60A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грамоты, дипломы, сертификаты, удостоверения, подтверждающие достижения (призовые места).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3DB8D884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7571598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9. Заявление регистрирует общеобразовательная организация в день его поступления с указанием даты и времени.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2E459A9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D508288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Основаниями для отказа в регистрации заявления являются несоблюдение срока, формы его подачи.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4AC88F4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2A0EC1B3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 Организация индивидуального отбора осуществляется на основании следующих критериев: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1329A754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4004F6F1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10.1. На уровне основного общего образования: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19824296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35412F76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10.1.1. Наличие четвертных, полугодовых, годовых отметок успеваемости "хорошо" и (или) "отлично" по учебным предметам за предшествующий или текущий периоды обучения.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20C699D6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E0863A8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10.1.2. 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22E417B9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236ED911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10.2. На уровне среднего общего образования: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E8A383D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479C7EE9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10.2.1. Набравшие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государственной итоговой аттестации.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59BD8922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5742CB0C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10.2.2. Наличие итоговых отметок "хорошо" и (или) "отлично" по учебным предметам, изучавшимся на уровне основного общего образования, или наличие четвертных отметок "хорошо" и (или) "отлично" за предшествующий или текущий периоды обучения на уровне среднего общего образования.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38746234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3E82C5F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10.2.3. 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уровнях, за 2 предшествующих учебных года.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5CFB1D4A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289F857D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11. Индивидуальный отбор осуществляется в 3 этапа: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0AD0CB94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071EA4F7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 этап - проведение экспертизы документов, представленных на индивидуальный отбор;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3DAB540C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0C432AA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2 этап - составление рейтинга учащихся, заявленных для участия в индивидуальном отборе;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31D88996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5B2313A3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3 этап - принятие решения о зачислении или переводе учащихся (отказе в зачислении или переводе).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BB52D61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209AC1ED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lastRenderedPageBreak/>
        <w:t>12. Индивидуальный отбор учащихся осуществляет комиссия, создаваемая руководителем общеобразовательной организации, в состав которой включаются учителя, руководители предметных методических объединений, заместители руководителя общеобразовательной организации, курирующие вопросы обучения по программам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организации (далее - комиссия).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C0E52EC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C901FEA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Возглавляет комиссию руководитель общеобразовательной организации.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02561B3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521D615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13. Экспертизу документов комиссия проводит по балльной системе: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2E1EDD77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122DF31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соответствие подпункту 10.2.1 пункта 10 Порядка - 1 балл за 1 учебный предмет;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1D94725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78B4974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отметка "хорошо" - по соответствующим учебным предметам, изучение которых предполагается на углубленном или профильном уровнях, - 4 балла за 1 учебный предмет;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58DE05F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0EE598AC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отметка "отлично" по соответствующим учебным предметам, изучение которых предполагается на углубленном или профильном уровнях, - 5 баллов за 1 учебный предмет;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191EB123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497E5D76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достижения школьного уровня - 1 балл за 1 достижение (призовое место), но не более 3 баллов за все достижения;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0FD4583A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049732C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достижения муниципального уровня - 5 баллов за 1 достижение (призовое место), но не более 15 баллов за все достижения;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7CD45179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8467DC6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достижения регионального уровня - 10 баллов за 1 достижение (призовое место), но не более 30 баллов за все достижения;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35407A5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09B62261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достижения всероссийского уровня - 15 баллов за 1 достижение (призовое место), но не более 45 баллов за все достижения;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2B51AA1F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76F83AA7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достижения международного уровня - 20 баллов за 1 достижение (призовое место), но не более 60 баллов за все достижения.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2BEF1F3E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0F8E49B2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14. Рейтинг учащихся составляет комиссия по мере убывания набранных ими баллов.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0ADDFAB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096A9132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15. При равном количестве баллов двух и более учащихся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5850D81F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307FF681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16. Комиссия в течение 3 рабочих дней со дня составления рейтинга учащихся принимает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обучения общеобразовательной организации по каждому учащемуся.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38207327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4FEE7329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Комиссия принимает решение о зачислении либо переводе учащегося (или участника индивидуального отбора) в зависимости от занимаемого им места в рейтинге учащихся и наличия свободных мест в классе (классах) с углубленным изучением отдельных учебных предметов или классе (классах) для профильного обучения.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09C4DD7D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071C5F9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В случае отсутствия свободных мест в классе (классах) с углубленным изучением отдельных учебных предметов или классе (классах) для профильного обучения Комиссия принимает решение об отказе в зачислении или переводе учащегося (или участника индивидуального отбора).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07C4B8D4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20F3488D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(п. 16 в ред. </w:t>
      </w:r>
      <w:hyperlink r:id="rId13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постановления Правительства Ханты-Мансийского автономного округа - Югры от 27.05.2022 N 235-п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)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30331128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3225ED65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17. Решение о зачислении либо переводе (об отказе в зачислении или переводе) Комиссия оформляет протоколом, который подписывают все ее члены, и направляет на следующий день после его подписания в общеобразовательную организацию для размещения на ее официальном сайте.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74110891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4C828A73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(п. 17 в ред. </w:t>
      </w:r>
      <w:hyperlink r:id="rId14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постановления Правительства Ханты-Мансийского автономного округа - Югры от 27.05.2022 N 235-п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)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7064DA5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57DD940C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17.1. Комиссия в течение 3 рабочих дней со дня принятия решения о зачислении либо переводе (об отказе в зачислении или переводе) учащихся (или участников индивидуального отбора) размещает его на информационном стенде.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6A8579C8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1D9DDD4D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(п. 17.1 введен </w:t>
      </w:r>
      <w:hyperlink r:id="rId15" w:history="1">
        <w:r w:rsidRPr="003171D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постановлением Правительства Ханты-Мансийского автономного округа - Югры от 27.05.2022 N 235-п</w:t>
        </w:r>
      </w:hyperlink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)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C3F9F2D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3FCA50C6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 xml:space="preserve">18. Отказ в зачислении или переводе в классы с углубленным изучением отдельных учебных предметов или классы для профильного обучения 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lastRenderedPageBreak/>
        <w:t>общеобразовательной организации не является основанием для отчисления или отказа в приеме учащихся в общеобразовательную организацию.</w:t>
      </w: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br/>
      </w:r>
    </w:p>
    <w:p w14:paraId="4F898416" w14:textId="77777777" w:rsidR="003171D9" w:rsidRPr="003171D9" w:rsidRDefault="003171D9" w:rsidP="003171D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</w:p>
    <w:p w14:paraId="699D16C2" w14:textId="77777777" w:rsidR="003171D9" w:rsidRPr="003171D9" w:rsidRDefault="003171D9" w:rsidP="003171D9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3171D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19. Зачисление либо перевод учащихся руководитель общеобразовательной организации оформляет приказом в течение 30 календарных дней после подписания протокола комиссии, указанного в пункте 17 Порядка, но не позднее 5 сентября текущего года.</w:t>
      </w:r>
    </w:p>
    <w:p w14:paraId="7D072736" w14:textId="77777777" w:rsidR="00F12C76" w:rsidRPr="003171D9" w:rsidRDefault="00F12C76" w:rsidP="003171D9"/>
    <w:sectPr w:rsidR="00F12C76" w:rsidRPr="003171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D9"/>
    <w:rsid w:val="003171D9"/>
    <w:rsid w:val="006C0B77"/>
    <w:rsid w:val="008242FF"/>
    <w:rsid w:val="00870751"/>
    <w:rsid w:val="00922C48"/>
    <w:rsid w:val="00B915B7"/>
    <w:rsid w:val="00EA59DF"/>
    <w:rsid w:val="00EE4070"/>
    <w:rsid w:val="00EF52D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9E8F"/>
  <w15:chartTrackingRefBased/>
  <w15:docId w15:val="{DB71E58F-014D-44C3-A181-C8C8CAAE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171D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1D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formattext">
    <w:name w:val="formattext"/>
    <w:basedOn w:val="a"/>
    <w:rsid w:val="003171D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3171D9"/>
    <w:rPr>
      <w:color w:val="0000FF"/>
      <w:u w:val="single"/>
    </w:rPr>
  </w:style>
  <w:style w:type="paragraph" w:customStyle="1" w:styleId="headertext">
    <w:name w:val="headertext"/>
    <w:basedOn w:val="a"/>
    <w:rsid w:val="003171D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8817312" TargetMode="External"/><Relationship Id="rId13" Type="http://schemas.openxmlformats.org/officeDocument/2006/relationships/hyperlink" Target="https://docs.cntd.ru/document/406064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4060643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064323" TargetMode="External"/><Relationship Id="rId11" Type="http://schemas.openxmlformats.org/officeDocument/2006/relationships/hyperlink" Target="https://docs.cntd.ru/document/571075399" TargetMode="External"/><Relationship Id="rId5" Type="http://schemas.openxmlformats.org/officeDocument/2006/relationships/hyperlink" Target="https://docs.cntd.ru/document/571075399" TargetMode="External"/><Relationship Id="rId15" Type="http://schemas.openxmlformats.org/officeDocument/2006/relationships/hyperlink" Target="https://docs.cntd.ru/document/406064323" TargetMode="External"/><Relationship Id="rId10" Type="http://schemas.openxmlformats.org/officeDocument/2006/relationships/hyperlink" Target="https://docs.cntd.ru/document/991018634" TargetMode="External"/><Relationship Id="rId4" Type="http://schemas.openxmlformats.org/officeDocument/2006/relationships/hyperlink" Target="https://docs.cntd.ru/document/429066043" TargetMode="External"/><Relationship Id="rId9" Type="http://schemas.openxmlformats.org/officeDocument/2006/relationships/hyperlink" Target="https://docs.cntd.ru/document/460154700" TargetMode="External"/><Relationship Id="rId14" Type="http://schemas.openxmlformats.org/officeDocument/2006/relationships/hyperlink" Target="https://docs.cntd.ru/document/406064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2024-06-07T07:36:00Z</dcterms:created>
  <dcterms:modified xsi:type="dcterms:W3CDTF">2024-06-07T07:36:00Z</dcterms:modified>
</cp:coreProperties>
</file>